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bookmarkStart w:id="0" w:name="_GoBack"/>
      <w:bookmarkEnd w:id="0"/>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Patrimonio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delle alienazioni e 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73D8661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61E5A5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7D62D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645059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20F4D3B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B69F29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A8D252F"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7238DC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FD1A7B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91D1C2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CCD24B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5506243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Voltura nei contratti di locazione per gli immobili di Edilizia Residenziale Pubblica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7A86AD5"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175C33"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3C3F68F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A7BA13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E5188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6EB6A9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50659B8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Vendita beni patrimonio disponibile mediante asta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50CF82A"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9946D7"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0C67B4F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A9C04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642AF7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7519D1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1103DB1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F7C3B6"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B1C0139"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4ECC060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195FF4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26E622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FB8C14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3DDB5B8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Concessioni canali demaniali irrigui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53B76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B04821"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1D3BBA8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105E44"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02FD05C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FD2C00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31D197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spese utenze immobili in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65F989"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922F5C8"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2938C86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704BE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A1BA0F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0FC419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86BEC8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F5CFDBC"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D7EEC37"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369F55D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26E049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1B4076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28BCFE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8B2F20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Pareri congruita' canoni 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3FD04F1"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CB353B6" w14:textId="77777777" w:rsidR="001451FA" w:rsidRPr="007137E0" w:rsidRDefault="00917FC8" w:rsidP="001451FA">
            <w:pPr>
              <w:snapToGrid w:val="0"/>
              <w:rPr>
                <w:rFonts w:ascii="Arial" w:hAnsi="Arial"/>
              </w:rPr>
            </w:pPr>
            <w:r w:rsidRPr="007137E0">
              <w:rPr>
                <w:rFonts w:ascii="Arial" w:hAnsi="Arial"/>
              </w:rPr>
              <w:t>Patrimonio</w:t>
            </w:r>
          </w:p>
        </w:tc>
      </w:tr>
      <w:tr w:rsidR="00AA54A1" w:rsidRPr="007137E0" w14:paraId="02BF868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9ADFD1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2D3343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B87328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4CA9DA8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Custodia e sorveglianza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B3242F1"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3EEAB9" w14:textId="77777777" w:rsidR="001451FA" w:rsidRPr="007137E0" w:rsidRDefault="00917FC8" w:rsidP="001451FA">
            <w:pPr>
              <w:snapToGrid w:val="0"/>
              <w:rPr>
                <w:rFonts w:ascii="Arial" w:hAnsi="Arial"/>
              </w:rPr>
            </w:pPr>
            <w:r w:rsidRPr="007137E0">
              <w:rPr>
                <w:rFonts w:ascii="Arial" w:hAnsi="Arial"/>
              </w:rPr>
              <w:t>Patrimonio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84DE1"/>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FD604D31-AA31-4AB8-AD97-1BDC220E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645</Words>
  <Characters>3681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2018-03-04T13:10:00Z</dcterms:modified>
</cp:coreProperties>
</file>