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39916C" w14:textId="611C4D12" w:rsidR="00705165" w:rsidRPr="0097161F" w:rsidRDefault="00705165" w:rsidP="00705165">
      <w:pPr>
        <w:pStyle w:val="Intestazione"/>
        <w:jc w:val="center"/>
        <w:rPr>
          <w:rFonts w:ascii="Arial" w:hAnsi="Arial"/>
          <w:color w:val="FF0000"/>
          <w:sz w:val="20"/>
          <w:szCs w:val="20"/>
        </w:rPr>
      </w:pP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Cultura</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L'Ufficio si occupa dell'organizzazione e gestione di eventi a carattere culturale, della concessione di spazi storico-artistici per attivita' culturali e di contributi per eventi e iniziative a carattere culturale.</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05B1A22F" w14:textId="45666DBA" w:rsidR="00BE50E9" w:rsidRPr="00BE50E9" w:rsidRDefault="00BE50E9" w:rsidP="00BE50E9">
      <w:pPr>
        <w:rPr>
          <w:rFonts w:ascii="Arial" w:hAnsi="Arial" w:cs="Tahoma"/>
          <w:color w:val="000000"/>
        </w:rPr>
      </w:pPr>
      <w:bookmarkStart w:id="0" w:name="_GoBack"/>
      <w:bookmarkEnd w:id="0"/>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Organizzazione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Cultura</w:t>
            </w:r>
          </w:p>
        </w:tc>
      </w:tr>
      <w:tr w:rsidR="00AA54A1" w:rsidRPr="007137E0" w14:paraId="3E753D8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55ED8F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2B636D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36308BC" w14:textId="77777777"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1952EF5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DB48452"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144FB9B" w14:textId="77777777" w:rsidR="001451FA" w:rsidRPr="007137E0" w:rsidRDefault="00917FC8" w:rsidP="001451FA">
            <w:pPr>
              <w:snapToGrid w:val="0"/>
              <w:rPr>
                <w:rFonts w:ascii="Arial" w:hAnsi="Arial"/>
              </w:rPr>
            </w:pPr>
            <w:r w:rsidRPr="007137E0">
              <w:rPr>
                <w:rFonts w:ascii="Arial" w:hAnsi="Arial"/>
              </w:rPr>
              <w:t>Cultura</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57B3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3089C45F-9A66-458E-84F9-FA3AEED01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328</Words>
  <Characters>1870</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2018-02-28T11:47:00Z</dcterms:modified>
</cp:coreProperties>
</file>